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EB3E" w14:textId="25FF6514" w:rsidR="00C1183F" w:rsidRDefault="00561D5F" w:rsidP="00165B23">
      <w:pPr>
        <w:pStyle w:val="Heading1"/>
      </w:pPr>
      <w:r>
        <w:t xml:space="preserve">Minutes </w:t>
      </w:r>
      <w:r w:rsidR="00823756">
        <w:t xml:space="preserve">- </w:t>
      </w:r>
      <w:r>
        <w:t xml:space="preserve">Executive Committee </w:t>
      </w:r>
      <w:r>
        <w:t>of Tech, Privacy &amp; Security Section</w:t>
      </w:r>
      <w:r w:rsidR="00F355CF">
        <w:t>/N</w:t>
      </w:r>
      <w:r>
        <w:t>SBA</w:t>
      </w:r>
    </w:p>
    <w:p w14:paraId="0822DF5B" w14:textId="77777777" w:rsidR="00F355CF" w:rsidRDefault="00F355CF"/>
    <w:p w14:paraId="1FAD6BC9" w14:textId="1CF9D6CA" w:rsidR="00561D5F" w:rsidRDefault="00561D5F">
      <w:r w:rsidRPr="00086A67">
        <w:rPr>
          <w:rStyle w:val="SubtitleChar"/>
        </w:rPr>
        <w:t>Meeting Held:</w:t>
      </w:r>
      <w:r>
        <w:t xml:space="preserve">  Monday, January 30, 2023</w:t>
      </w:r>
      <w:r w:rsidR="00C03E70">
        <w:t>,</w:t>
      </w:r>
      <w:r>
        <w:t xml:space="preserve"> at 10 a.m. via Zoom</w:t>
      </w:r>
    </w:p>
    <w:p w14:paraId="3BFD2954" w14:textId="33E92B32" w:rsidR="00561D5F" w:rsidRDefault="00561D5F">
      <w:r w:rsidRPr="00086A67">
        <w:rPr>
          <w:rStyle w:val="SubtitleChar"/>
        </w:rPr>
        <w:t>Attending:</w:t>
      </w:r>
      <w:r>
        <w:t xml:space="preserve">  Moderator </w:t>
      </w:r>
      <w:proofErr w:type="spellStart"/>
      <w:r>
        <w:t>Bri</w:t>
      </w:r>
      <w:proofErr w:type="spellEnd"/>
      <w:r>
        <w:t xml:space="preserve"> Petersen, NSBA; Bob </w:t>
      </w:r>
      <w:proofErr w:type="spellStart"/>
      <w:r>
        <w:t>Kardell</w:t>
      </w:r>
      <w:proofErr w:type="spellEnd"/>
      <w:r>
        <w:t>, Chair; Taylor Herb</w:t>
      </w:r>
      <w:r w:rsidR="00C11752">
        <w:t>ert</w:t>
      </w:r>
      <w:r>
        <w:t xml:space="preserve">, Vice-Chair; Jean Putrino, Secretary; Shauna Knutson, Treasurer; and At-Large Members Fay Fisher, Maureen Fulton, Jenny </w:t>
      </w:r>
      <w:proofErr w:type="spellStart"/>
      <w:r>
        <w:t>Perlbach</w:t>
      </w:r>
      <w:proofErr w:type="spellEnd"/>
      <w:r>
        <w:t>, Matt McKeever, and Dan Pfeffer.</w:t>
      </w:r>
    </w:p>
    <w:p w14:paraId="132AE3F9" w14:textId="5D14E6E9" w:rsidR="00227124" w:rsidRDefault="004E45C0">
      <w:r w:rsidRPr="00FB788D">
        <w:rPr>
          <w:rStyle w:val="SubtitleChar"/>
        </w:rPr>
        <w:t>Not Attending:</w:t>
      </w:r>
      <w:r>
        <w:t xml:space="preserve">  Thomas Freeman, At-Large Member.</w:t>
      </w:r>
    </w:p>
    <w:p w14:paraId="395F3884" w14:textId="050C72E3" w:rsidR="00561D5F" w:rsidRDefault="00561D5F">
      <w:r>
        <w:t xml:space="preserve">Meeting was called to order at 10 a.m. by the Moderator.  A quorum was present.  </w:t>
      </w:r>
    </w:p>
    <w:p w14:paraId="60835542" w14:textId="77777777" w:rsidR="00086A67" w:rsidRDefault="00086A67" w:rsidP="00654FF8">
      <w:pPr>
        <w:pStyle w:val="Heading2"/>
      </w:pPr>
      <w:r>
        <w:t>Old Business</w:t>
      </w:r>
    </w:p>
    <w:p w14:paraId="41F8FAEE" w14:textId="33084D1E" w:rsidR="00123E0A" w:rsidRDefault="00123E0A">
      <w:r>
        <w:t xml:space="preserve">Roles:  </w:t>
      </w:r>
      <w:proofErr w:type="spellStart"/>
      <w:r>
        <w:t>Bri</w:t>
      </w:r>
      <w:proofErr w:type="spellEnd"/>
      <w:r>
        <w:t xml:space="preserve"> Peterson addressed questions about roles of </w:t>
      </w:r>
      <w:r w:rsidR="00CD43A2">
        <w:t>officers.</w:t>
      </w:r>
    </w:p>
    <w:p w14:paraId="49A02BFB" w14:textId="296AAB41" w:rsidR="000B0D36" w:rsidRDefault="000B0D36" w:rsidP="00654FF8">
      <w:pPr>
        <w:pStyle w:val="Heading2"/>
      </w:pPr>
      <w:r>
        <w:t>New Business</w:t>
      </w:r>
    </w:p>
    <w:p w14:paraId="6F7CB659" w14:textId="253F5660" w:rsidR="00123E0A" w:rsidRDefault="00123E0A">
      <w:r w:rsidRPr="0016091F">
        <w:rPr>
          <w:u w:val="single"/>
        </w:rPr>
        <w:t>Probable Budget</w:t>
      </w:r>
      <w:r>
        <w:t>:</w:t>
      </w:r>
      <w:r w:rsidR="00CD43A2">
        <w:t xml:space="preserve">  </w:t>
      </w:r>
      <w:proofErr w:type="spellStart"/>
      <w:r w:rsidR="00CD43A2">
        <w:t>Bri</w:t>
      </w:r>
      <w:proofErr w:type="spellEnd"/>
      <w:r w:rsidR="00CD43A2">
        <w:t xml:space="preserve"> Peterson reported that so far the section has 57 members, putting our section budget at over $500.  </w:t>
      </w:r>
      <w:proofErr w:type="spellStart"/>
      <w:r w:rsidR="00B81AA9">
        <w:t>Bri</w:t>
      </w:r>
      <w:proofErr w:type="spellEnd"/>
      <w:r w:rsidR="00B81AA9">
        <w:t xml:space="preserve"> will know final numbers when the NSBA accounting team makes its qua</w:t>
      </w:r>
      <w:r w:rsidR="008040E4">
        <w:t xml:space="preserve">rterly accounting report </w:t>
      </w:r>
      <w:r w:rsidR="0016091F">
        <w:t>shortly</w:t>
      </w:r>
      <w:r w:rsidR="008040E4">
        <w:t xml:space="preserve"> after March 1</w:t>
      </w:r>
      <w:r w:rsidR="008040E4" w:rsidRPr="008040E4">
        <w:rPr>
          <w:vertAlign w:val="superscript"/>
        </w:rPr>
        <w:t>st</w:t>
      </w:r>
      <w:r w:rsidR="008040E4">
        <w:t>.</w:t>
      </w:r>
    </w:p>
    <w:p w14:paraId="389DC25F" w14:textId="7EDD977B" w:rsidR="000B0D36" w:rsidRDefault="000B0D36">
      <w:r w:rsidRPr="0016091F">
        <w:rPr>
          <w:u w:val="single"/>
        </w:rPr>
        <w:t xml:space="preserve">Expectations </w:t>
      </w:r>
      <w:r w:rsidR="00236064" w:rsidRPr="0016091F">
        <w:rPr>
          <w:u w:val="single"/>
        </w:rPr>
        <w:t>from</w:t>
      </w:r>
      <w:r w:rsidRPr="0016091F">
        <w:rPr>
          <w:u w:val="single"/>
        </w:rPr>
        <w:t xml:space="preserve"> the </w:t>
      </w:r>
      <w:r w:rsidR="003373D1" w:rsidRPr="0016091F">
        <w:rPr>
          <w:u w:val="single"/>
        </w:rPr>
        <w:t>Section</w:t>
      </w:r>
      <w:r w:rsidR="00645399">
        <w:t xml:space="preserve">:  </w:t>
      </w:r>
      <w:proofErr w:type="spellStart"/>
      <w:r w:rsidR="00645399">
        <w:t>Bri</w:t>
      </w:r>
      <w:proofErr w:type="spellEnd"/>
      <w:r w:rsidR="00645399">
        <w:t xml:space="preserve"> advised it is up to the committee to determine what it wants to accomplish.  Some options </w:t>
      </w:r>
      <w:r w:rsidR="00CE4BF6">
        <w:t xml:space="preserve">she floated </w:t>
      </w:r>
      <w:r w:rsidR="00645399">
        <w:t>are:</w:t>
      </w:r>
    </w:p>
    <w:p w14:paraId="09E36894" w14:textId="59B7FD99" w:rsidR="006F739F" w:rsidRDefault="006F739F" w:rsidP="006F739F">
      <w:pPr>
        <w:pStyle w:val="ListParagraph"/>
        <w:numPr>
          <w:ilvl w:val="0"/>
          <w:numId w:val="1"/>
        </w:numPr>
      </w:pPr>
      <w:r>
        <w:t>Conduct lunch</w:t>
      </w:r>
      <w:r w:rsidR="00236064">
        <w:t>-</w:t>
      </w:r>
      <w:r>
        <w:t>and</w:t>
      </w:r>
      <w:r w:rsidR="00236064">
        <w:t>-</w:t>
      </w:r>
      <w:r>
        <w:t>learns for section members</w:t>
      </w:r>
    </w:p>
    <w:p w14:paraId="68C58733" w14:textId="43098467" w:rsidR="006F739F" w:rsidRDefault="006802B1" w:rsidP="006F739F">
      <w:pPr>
        <w:pStyle w:val="ListParagraph"/>
        <w:numPr>
          <w:ilvl w:val="0"/>
          <w:numId w:val="1"/>
        </w:numPr>
      </w:pPr>
      <w:r>
        <w:t>Arrange</w:t>
      </w:r>
      <w:r w:rsidR="005E117F">
        <w:t xml:space="preserve"> for</w:t>
      </w:r>
      <w:r>
        <w:t xml:space="preserve"> an article </w:t>
      </w:r>
      <w:r w:rsidR="005E117F">
        <w:t xml:space="preserve">to be written </w:t>
      </w:r>
      <w:r>
        <w:t xml:space="preserve">for </w:t>
      </w:r>
      <w:r w:rsidR="00236064">
        <w:t>one of the four remaining “</w:t>
      </w:r>
      <w:r>
        <w:t>The Nebraska Lawyer</w:t>
      </w:r>
      <w:r w:rsidR="00236064">
        <w:t>” publications in 2023</w:t>
      </w:r>
    </w:p>
    <w:p w14:paraId="10F90169" w14:textId="6396A8E9" w:rsidR="006802B1" w:rsidRDefault="005E117F" w:rsidP="006F739F">
      <w:pPr>
        <w:pStyle w:val="ListParagraph"/>
        <w:numPr>
          <w:ilvl w:val="0"/>
          <w:numId w:val="1"/>
        </w:numPr>
      </w:pPr>
      <w:r>
        <w:t>Sponsor a CLE seminar</w:t>
      </w:r>
    </w:p>
    <w:p w14:paraId="25DACB83" w14:textId="38148703" w:rsidR="005E117F" w:rsidRDefault="005E117F" w:rsidP="006F739F">
      <w:pPr>
        <w:pStyle w:val="ListParagraph"/>
        <w:numPr>
          <w:ilvl w:val="0"/>
          <w:numId w:val="1"/>
        </w:numPr>
      </w:pPr>
      <w:r>
        <w:t>Get involved as resource</w:t>
      </w:r>
      <w:r w:rsidR="007436A8">
        <w:t xml:space="preserve"> to review</w:t>
      </w:r>
      <w:r>
        <w:t xml:space="preserve"> pending Nebraska legislation</w:t>
      </w:r>
    </w:p>
    <w:p w14:paraId="068C547C" w14:textId="72798558" w:rsidR="00C507D5" w:rsidRDefault="00C507D5" w:rsidP="006F739F">
      <w:pPr>
        <w:pStyle w:val="ListParagraph"/>
        <w:numPr>
          <w:ilvl w:val="0"/>
          <w:numId w:val="1"/>
        </w:numPr>
      </w:pPr>
      <w:r>
        <w:t>Take ownership of</w:t>
      </w:r>
      <w:r w:rsidR="00E054A3">
        <w:t xml:space="preserve"> providing content for</w:t>
      </w:r>
      <w:r>
        <w:t xml:space="preserve"> </w:t>
      </w:r>
      <w:r w:rsidR="00E054A3">
        <w:t>“Tech Corner” for The Nebraska Lawyer</w:t>
      </w:r>
      <w:r w:rsidR="00FA317D">
        <w:t xml:space="preserve"> (“TNL”)</w:t>
      </w:r>
    </w:p>
    <w:p w14:paraId="0794760E" w14:textId="15C43DE3" w:rsidR="009729F0" w:rsidRDefault="009729F0" w:rsidP="007436A8">
      <w:r>
        <w:t xml:space="preserve">A </w:t>
      </w:r>
      <w:r w:rsidRPr="003373D1">
        <w:rPr>
          <w:b/>
          <w:bCs/>
        </w:rPr>
        <w:t>consensus</w:t>
      </w:r>
      <w:r>
        <w:t xml:space="preserve"> arose that for starters, the committee will commit to organize a one-hour seminar at the 2023 NSBA Annual Meeting.</w:t>
      </w:r>
    </w:p>
    <w:p w14:paraId="2539B9E4" w14:textId="05D148E7" w:rsidR="007436A8" w:rsidRDefault="001D45F7" w:rsidP="007436A8">
      <w:r>
        <w:t>Discussion ensued</w:t>
      </w:r>
      <w:r w:rsidR="003373D1">
        <w:t xml:space="preserve"> regarding other expectations of the section</w:t>
      </w:r>
      <w:r>
        <w:t xml:space="preserve">.  </w:t>
      </w:r>
      <w:r w:rsidR="007436A8">
        <w:t xml:space="preserve">Bob </w:t>
      </w:r>
      <w:proofErr w:type="spellStart"/>
      <w:r w:rsidR="007436A8">
        <w:t>Kardell</w:t>
      </w:r>
      <w:proofErr w:type="spellEnd"/>
      <w:r w:rsidR="007436A8">
        <w:t xml:space="preserve"> revealed that his original concept</w:t>
      </w:r>
      <w:r w:rsidR="00E179AC">
        <w:t>, three years ago,</w:t>
      </w:r>
      <w:r w:rsidR="007436A8">
        <w:t xml:space="preserve"> was for this committee to be a resource for the Nebraska bar.  </w:t>
      </w:r>
      <w:r w:rsidR="00D2446C">
        <w:t>Nebraska firms are too small to have capacity to devote sufficient time to becoming expert</w:t>
      </w:r>
      <w:r w:rsidR="00CE4BF6">
        <w:t xml:space="preserve"> and publishing on these issues.  </w:t>
      </w:r>
      <w:r w:rsidR="009D4DF6">
        <w:t>But if section members  banded together, resources could be shared</w:t>
      </w:r>
      <w:r w:rsidR="00DE05BF">
        <w:t xml:space="preserve">.  </w:t>
      </w:r>
      <w:r w:rsidR="001F446C">
        <w:t xml:space="preserve">Bob </w:t>
      </w:r>
      <w:proofErr w:type="spellStart"/>
      <w:r w:rsidR="001F446C">
        <w:t>Kardell</w:t>
      </w:r>
      <w:proofErr w:type="spellEnd"/>
      <w:r w:rsidR="001F446C">
        <w:t xml:space="preserve"> has already published </w:t>
      </w:r>
      <w:r w:rsidR="00D11A5D">
        <w:t xml:space="preserve">on the bar site </w:t>
      </w:r>
      <w:r w:rsidR="001F446C">
        <w:t>a compendium of breach notice statutes</w:t>
      </w:r>
      <w:r w:rsidR="00646297">
        <w:t xml:space="preserve">.  He has also created a </w:t>
      </w:r>
      <w:r w:rsidR="007338EA">
        <w:t>“referral packet”</w:t>
      </w:r>
      <w:r w:rsidR="00646297">
        <w:t xml:space="preserve"> for lawyers</w:t>
      </w:r>
      <w:r w:rsidR="007338EA">
        <w:t xml:space="preserve"> asked to manage a cyber breach for a client.</w:t>
      </w:r>
      <w:r w:rsidR="006F67BE">
        <w:t xml:space="preserve">  Bob </w:t>
      </w:r>
      <w:r w:rsidR="00E179AC">
        <w:t>sensed</w:t>
      </w:r>
      <w:r w:rsidR="006F67BE">
        <w:t xml:space="preserve"> his original concept </w:t>
      </w:r>
      <w:r w:rsidR="00E179AC">
        <w:t xml:space="preserve">did not get off the ground because it </w:t>
      </w:r>
      <w:r w:rsidR="006F67BE">
        <w:t>required too much commitment</w:t>
      </w:r>
      <w:r w:rsidR="00E179AC">
        <w:t xml:space="preserve">.  Bob </w:t>
      </w:r>
      <w:r w:rsidR="002844B0">
        <w:t xml:space="preserve">is open for suggestion how this group can start a regular conversation with the bar about </w:t>
      </w:r>
      <w:r w:rsidR="002B7CF7">
        <w:t xml:space="preserve">tech, security and privacy </w:t>
      </w:r>
      <w:r w:rsidR="002844B0">
        <w:t xml:space="preserve">topics </w:t>
      </w:r>
      <w:r w:rsidR="002B7CF7">
        <w:t>lawyers</w:t>
      </w:r>
      <w:r w:rsidR="002844B0">
        <w:t xml:space="preserve"> </w:t>
      </w:r>
      <w:r w:rsidR="002B7CF7">
        <w:t>need to understand</w:t>
      </w:r>
      <w:r w:rsidR="003E32FC">
        <w:t xml:space="preserve"> as touching every area of the practice</w:t>
      </w:r>
      <w:r w:rsidR="002B7CF7">
        <w:t>.</w:t>
      </w:r>
      <w:r w:rsidR="00562072">
        <w:t xml:space="preserve">  Ultimately in the long term Bob would like to see</w:t>
      </w:r>
      <w:r w:rsidR="00B168BA">
        <w:t xml:space="preserve"> active collaboration among members to create bar resources.</w:t>
      </w:r>
    </w:p>
    <w:p w14:paraId="221E8E21" w14:textId="16FE719A" w:rsidR="00DE05BF" w:rsidRDefault="00DE05BF" w:rsidP="007436A8">
      <w:r>
        <w:t xml:space="preserve">Jenny </w:t>
      </w:r>
      <w:proofErr w:type="spellStart"/>
      <w:r>
        <w:t>Perlbach</w:t>
      </w:r>
      <w:proofErr w:type="spellEnd"/>
      <w:r>
        <w:t xml:space="preserve"> volunteered to assist with seminar</w:t>
      </w:r>
      <w:r w:rsidR="008C3A4E">
        <w:t xml:space="preserve">s and topics.  </w:t>
      </w:r>
      <w:r>
        <w:t xml:space="preserve">Maureen Fulton </w:t>
      </w:r>
      <w:r w:rsidR="008C3A4E">
        <w:t xml:space="preserve">advised she has presented twice this year already on </w:t>
      </w:r>
      <w:r w:rsidR="00B640AA">
        <w:t xml:space="preserve">Privacy statutes, and is willing to do so again.  Matt McKeever </w:t>
      </w:r>
      <w:r w:rsidR="00B640AA">
        <w:lastRenderedPageBreak/>
        <w:t>advised he is willing to be a speaker at a seminar.</w:t>
      </w:r>
      <w:r w:rsidR="00D11A5D">
        <w:t xml:space="preserve">  Fay Fisher recommended when planning seminars the group </w:t>
      </w:r>
      <w:r w:rsidR="00142A66">
        <w:t>would do well to be mindful of Ethics CLE hours required, as a draw for bar members to attend the seminars.</w:t>
      </w:r>
      <w:r w:rsidR="008040E4">
        <w:t xml:space="preserve">  Jean</w:t>
      </w:r>
      <w:r w:rsidR="00B0280C">
        <w:t xml:space="preserve"> Putrino</w:t>
      </w:r>
      <w:r w:rsidR="008040E4">
        <w:t xml:space="preserve"> suggested the committee send a </w:t>
      </w:r>
      <w:r w:rsidR="00B43521">
        <w:t xml:space="preserve">member </w:t>
      </w:r>
      <w:r w:rsidR="008040E4">
        <w:t>survey</w:t>
      </w:r>
      <w:r w:rsidR="00F15024">
        <w:t xml:space="preserve"> asking</w:t>
      </w:r>
      <w:r w:rsidR="008040E4">
        <w:t xml:space="preserve"> which topics are foremost on our members</w:t>
      </w:r>
      <w:r w:rsidR="00F15024">
        <w:t>’</w:t>
      </w:r>
      <w:r w:rsidR="008040E4">
        <w:t xml:space="preserve"> minds, to guide seminar planning.</w:t>
      </w:r>
    </w:p>
    <w:p w14:paraId="40B4F0D4" w14:textId="6E64BC4B" w:rsidR="00E6605D" w:rsidRDefault="00E6605D" w:rsidP="007436A8">
      <w:r>
        <w:t xml:space="preserve">A </w:t>
      </w:r>
      <w:r w:rsidRPr="00C36085">
        <w:rPr>
          <w:b/>
          <w:bCs/>
        </w:rPr>
        <w:t>consensus</w:t>
      </w:r>
      <w:r>
        <w:t xml:space="preserve"> arose that the executive committee should </w:t>
      </w:r>
      <w:r w:rsidRPr="00C36085">
        <w:rPr>
          <w:b/>
          <w:bCs/>
        </w:rPr>
        <w:t>take ownership of Tech Corner</w:t>
      </w:r>
      <w:r>
        <w:t xml:space="preserve"> in  TNL</w:t>
      </w:r>
      <w:r w:rsidR="00FA317D">
        <w:t xml:space="preserve">.  </w:t>
      </w:r>
      <w:r w:rsidR="003D3B88">
        <w:t xml:space="preserve">Jenny </w:t>
      </w:r>
      <w:proofErr w:type="spellStart"/>
      <w:r w:rsidR="003D3B88">
        <w:t>Perlebach</w:t>
      </w:r>
      <w:proofErr w:type="spellEnd"/>
      <w:r w:rsidR="003D3B88">
        <w:t xml:space="preserve"> suggested the Tech Corner help bar members stay up-to-date by learning about recent developments, while also posting a helpful link or legal/statutory reference and a few words about why it is relevant.</w:t>
      </w:r>
      <w:r w:rsidR="003D3B88">
        <w:t xml:space="preserve">  </w:t>
      </w:r>
      <w:r w:rsidR="00FA317D">
        <w:t xml:space="preserve">Fay Fisher suggested </w:t>
      </w:r>
      <w:proofErr w:type="spellStart"/>
      <w:r w:rsidR="00FA317D">
        <w:t>Bri</w:t>
      </w:r>
      <w:proofErr w:type="spellEnd"/>
      <w:r w:rsidR="00FA317D">
        <w:t xml:space="preserve"> Peterson advise us how many words, and what the deadlines are.  </w:t>
      </w:r>
      <w:r w:rsidR="00E7323F">
        <w:t xml:space="preserve">Someone suggested we post a Word document on the committee site, and each of us post </w:t>
      </w:r>
      <w:r w:rsidR="005C26AC">
        <w:t xml:space="preserve">publication-worthy </w:t>
      </w:r>
      <w:r w:rsidR="00E7323F">
        <w:t>content</w:t>
      </w:r>
      <w:r w:rsidR="005C26AC">
        <w:t xml:space="preserve"> as we deem appropriate.  </w:t>
      </w:r>
    </w:p>
    <w:p w14:paraId="5D704435" w14:textId="08EA8DE8" w:rsidR="00C36085" w:rsidRDefault="00C36085" w:rsidP="007436A8">
      <w:r>
        <w:t xml:space="preserve">A </w:t>
      </w:r>
      <w:r>
        <w:rPr>
          <w:b/>
          <w:bCs/>
        </w:rPr>
        <w:t>consensus</w:t>
      </w:r>
      <w:r>
        <w:t xml:space="preserve"> arose that </w:t>
      </w:r>
      <w:r w:rsidR="005D3500">
        <w:t>the committee sponsor mini-seminars or lunch-and-learns</w:t>
      </w:r>
      <w:r w:rsidR="009106F2">
        <w:t>, potentially followed by a sponsored social hour.</w:t>
      </w:r>
      <w:r w:rsidR="008243B9">
        <w:t xml:space="preserve">  We could try to do this quarterly.</w:t>
      </w:r>
      <w:r w:rsidR="00164209">
        <w:t xml:space="preserve">  </w:t>
      </w:r>
      <w:r w:rsidR="00164209">
        <w:t xml:space="preserve">Jean suggested when planning a mini-seminar, that CLE accreditation be sought.  </w:t>
      </w:r>
      <w:proofErr w:type="spellStart"/>
      <w:r w:rsidR="00164209">
        <w:t>Bri</w:t>
      </w:r>
      <w:proofErr w:type="spellEnd"/>
      <w:r w:rsidR="00164209">
        <w:t xml:space="preserve"> advised the NSBA does the heavy lifting on obtaining CLE accreditation for section-sponsored learning events.  All we need to do is submit topic; a 2-3 sentence description; speaker name, and speaker bio.  </w:t>
      </w:r>
    </w:p>
    <w:p w14:paraId="2952BD32" w14:textId="289727D5" w:rsidR="00E341BC" w:rsidRDefault="00E341BC" w:rsidP="00654FF8">
      <w:pPr>
        <w:pStyle w:val="Heading2"/>
      </w:pPr>
      <w:r>
        <w:t>Upcoming Events</w:t>
      </w:r>
      <w:r w:rsidR="008F2EEE">
        <w:t xml:space="preserve"> and Deadlines</w:t>
      </w:r>
      <w:r>
        <w:t>:</w:t>
      </w:r>
    </w:p>
    <w:p w14:paraId="766079A4" w14:textId="49DFD2FF" w:rsidR="003002A3" w:rsidRDefault="003002A3" w:rsidP="007436A8">
      <w:r>
        <w:t>Next meeting to be scheduled via Doodle Poll.  Members please submit agenda items to the Chair.</w:t>
      </w:r>
    </w:p>
    <w:p w14:paraId="2AAE5874" w14:textId="28F6E20E" w:rsidR="008F2EEE" w:rsidRDefault="008F2EEE" w:rsidP="007436A8">
      <w:r w:rsidRPr="002D450D">
        <w:rPr>
          <w:b/>
          <w:bCs/>
        </w:rPr>
        <w:t xml:space="preserve">April 1, </w:t>
      </w:r>
      <w:proofErr w:type="gramStart"/>
      <w:r w:rsidRPr="002D450D">
        <w:rPr>
          <w:b/>
          <w:bCs/>
        </w:rPr>
        <w:t>2023</w:t>
      </w:r>
      <w:proofErr w:type="gramEnd"/>
      <w:r>
        <w:t xml:space="preserve"> is deadline to submit our Topic, </w:t>
      </w:r>
      <w:r w:rsidR="00954D4D">
        <w:t>Short Description, Speaker and Speaker Bio for the Annual Meeting Seminar</w:t>
      </w:r>
    </w:p>
    <w:p w14:paraId="224AF181" w14:textId="063D752C" w:rsidR="00B0280C" w:rsidRPr="00C03E70" w:rsidRDefault="00B0280C" w:rsidP="007436A8">
      <w:pPr>
        <w:rPr>
          <w:i/>
          <w:iCs/>
        </w:rPr>
      </w:pPr>
      <w:r w:rsidRPr="00C03E70">
        <w:rPr>
          <w:i/>
          <w:iCs/>
        </w:rPr>
        <w:t>Minutes submitted by Jean Putrino</w:t>
      </w:r>
      <w:r w:rsidR="00165B23" w:rsidRPr="00C03E70">
        <w:rPr>
          <w:i/>
          <w:iCs/>
        </w:rPr>
        <w:t>, Secretary</w:t>
      </w:r>
    </w:p>
    <w:p w14:paraId="0FBD65C9" w14:textId="77777777" w:rsidR="00C36085" w:rsidRDefault="00C36085" w:rsidP="007436A8"/>
    <w:sectPr w:rsidR="00C360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69EE" w14:textId="77777777" w:rsidR="00122EB3" w:rsidRDefault="00122EB3" w:rsidP="00561D5F">
      <w:pPr>
        <w:spacing w:after="0" w:line="240" w:lineRule="auto"/>
      </w:pPr>
      <w:r>
        <w:separator/>
      </w:r>
    </w:p>
  </w:endnote>
  <w:endnote w:type="continuationSeparator" w:id="0">
    <w:p w14:paraId="0E2D7C23" w14:textId="77777777" w:rsidR="00122EB3" w:rsidRDefault="00122EB3" w:rsidP="0056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54" w14:textId="12D20B9E" w:rsidR="00561D5F" w:rsidRDefault="00561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146951" wp14:editId="683E782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e894e958aaa5c2a82fef776" descr="{&quot;HashCode&quot;:61028517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69503" w14:textId="01E4641D" w:rsidR="00561D5F" w:rsidRPr="00561D5F" w:rsidRDefault="00561D5F" w:rsidP="00561D5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61D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 \ Non 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46951" id="_x0000_t202" coordsize="21600,21600" o:spt="202" path="m,l,21600r21600,l21600,xe">
              <v:stroke joinstyle="miter"/>
              <v:path gradientshapeok="t" o:connecttype="rect"/>
            </v:shapetype>
            <v:shape id="MSIPCM5e894e958aaa5c2a82fef776" o:spid="_x0000_s1026" type="#_x0000_t202" alt="{&quot;HashCode&quot;:61028517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61B69503" w14:textId="01E4641D" w:rsidR="00561D5F" w:rsidRPr="00561D5F" w:rsidRDefault="00561D5F" w:rsidP="00561D5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61D5F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 \ Non 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1787" w14:textId="77777777" w:rsidR="00122EB3" w:rsidRDefault="00122EB3" w:rsidP="00561D5F">
      <w:pPr>
        <w:spacing w:after="0" w:line="240" w:lineRule="auto"/>
      </w:pPr>
      <w:r>
        <w:separator/>
      </w:r>
    </w:p>
  </w:footnote>
  <w:footnote w:type="continuationSeparator" w:id="0">
    <w:p w14:paraId="55214C49" w14:textId="77777777" w:rsidR="00122EB3" w:rsidRDefault="00122EB3" w:rsidP="0056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10E"/>
    <w:multiLevelType w:val="hybridMultilevel"/>
    <w:tmpl w:val="77D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5F"/>
    <w:rsid w:val="00086A67"/>
    <w:rsid w:val="000B0D36"/>
    <w:rsid w:val="000D217D"/>
    <w:rsid w:val="00122EB3"/>
    <w:rsid w:val="00123E0A"/>
    <w:rsid w:val="00142A66"/>
    <w:rsid w:val="0016091F"/>
    <w:rsid w:val="00164209"/>
    <w:rsid w:val="00165B23"/>
    <w:rsid w:val="001D45F7"/>
    <w:rsid w:val="001F446C"/>
    <w:rsid w:val="00227124"/>
    <w:rsid w:val="00236064"/>
    <w:rsid w:val="002844B0"/>
    <w:rsid w:val="002B7CF7"/>
    <w:rsid w:val="002D450D"/>
    <w:rsid w:val="002F0703"/>
    <w:rsid w:val="003002A3"/>
    <w:rsid w:val="003373D1"/>
    <w:rsid w:val="003D3B88"/>
    <w:rsid w:val="003E32FC"/>
    <w:rsid w:val="00402B4E"/>
    <w:rsid w:val="00425A0C"/>
    <w:rsid w:val="004E45C0"/>
    <w:rsid w:val="00561D5F"/>
    <w:rsid w:val="00562072"/>
    <w:rsid w:val="005C26AC"/>
    <w:rsid w:val="005D3500"/>
    <w:rsid w:val="005E117F"/>
    <w:rsid w:val="00645399"/>
    <w:rsid w:val="00646297"/>
    <w:rsid w:val="00650E5B"/>
    <w:rsid w:val="00654FF8"/>
    <w:rsid w:val="006802B1"/>
    <w:rsid w:val="006F67BE"/>
    <w:rsid w:val="006F739F"/>
    <w:rsid w:val="007338EA"/>
    <w:rsid w:val="007436A8"/>
    <w:rsid w:val="008040E4"/>
    <w:rsid w:val="00823756"/>
    <w:rsid w:val="008243B9"/>
    <w:rsid w:val="008C3A4E"/>
    <w:rsid w:val="008C5E9B"/>
    <w:rsid w:val="008F2EEE"/>
    <w:rsid w:val="009106F2"/>
    <w:rsid w:val="00954D4D"/>
    <w:rsid w:val="009729F0"/>
    <w:rsid w:val="009D4DF6"/>
    <w:rsid w:val="00AB2290"/>
    <w:rsid w:val="00B0280C"/>
    <w:rsid w:val="00B168BA"/>
    <w:rsid w:val="00B43521"/>
    <w:rsid w:val="00B640AA"/>
    <w:rsid w:val="00B81AA9"/>
    <w:rsid w:val="00C03E70"/>
    <w:rsid w:val="00C11752"/>
    <w:rsid w:val="00C1183F"/>
    <w:rsid w:val="00C36085"/>
    <w:rsid w:val="00C507D5"/>
    <w:rsid w:val="00CD43A2"/>
    <w:rsid w:val="00CE4BF6"/>
    <w:rsid w:val="00D11A5D"/>
    <w:rsid w:val="00D2446C"/>
    <w:rsid w:val="00DD2817"/>
    <w:rsid w:val="00DE05BF"/>
    <w:rsid w:val="00E054A3"/>
    <w:rsid w:val="00E179AC"/>
    <w:rsid w:val="00E341BC"/>
    <w:rsid w:val="00E4543C"/>
    <w:rsid w:val="00E6605D"/>
    <w:rsid w:val="00E7323F"/>
    <w:rsid w:val="00F15024"/>
    <w:rsid w:val="00F355CF"/>
    <w:rsid w:val="00FA317D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5D2F4"/>
  <w15:chartTrackingRefBased/>
  <w15:docId w15:val="{7337D4F7-6BD7-4B9A-B9A2-8B9B407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5F"/>
  </w:style>
  <w:style w:type="paragraph" w:styleId="Footer">
    <w:name w:val="footer"/>
    <w:basedOn w:val="Normal"/>
    <w:link w:val="FooterChar"/>
    <w:uiPriority w:val="99"/>
    <w:unhideWhenUsed/>
    <w:rsid w:val="005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5F"/>
  </w:style>
  <w:style w:type="paragraph" w:styleId="ListParagraph">
    <w:name w:val="List Paragraph"/>
    <w:basedOn w:val="Normal"/>
    <w:uiPriority w:val="34"/>
    <w:qFormat/>
    <w:rsid w:val="006F73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6A6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54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>Zurich Insurance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Putrino</dc:creator>
  <cp:keywords/>
  <dc:description/>
  <cp:lastModifiedBy>Jean Putrino</cp:lastModifiedBy>
  <cp:revision>73</cp:revision>
  <dcterms:created xsi:type="dcterms:W3CDTF">2023-01-30T17:16:00Z</dcterms:created>
  <dcterms:modified xsi:type="dcterms:W3CDTF">2023-01-30T18:47:00Z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e232e-ec95-40fd-afb0-3c2f06064326_Enabled">
    <vt:lpwstr>true</vt:lpwstr>
  </property>
  <property fmtid="{D5CDD505-2E9C-101B-9397-08002B2CF9AE}" pid="3" name="MSIP_Label_407e232e-ec95-40fd-afb0-3c2f06064326_SetDate">
    <vt:lpwstr>2023-01-30T17:16:15Z</vt:lpwstr>
  </property>
  <property fmtid="{D5CDD505-2E9C-101B-9397-08002B2CF9AE}" pid="4" name="MSIP_Label_407e232e-ec95-40fd-afb0-3c2f06064326_Method">
    <vt:lpwstr>Privileged</vt:lpwstr>
  </property>
  <property fmtid="{D5CDD505-2E9C-101B-9397-08002B2CF9AE}" pid="5" name="MSIP_Label_407e232e-ec95-40fd-afb0-3c2f06064326_Name">
    <vt:lpwstr>407e232e-ec95-40fd-afb0-3c2f06064326</vt:lpwstr>
  </property>
  <property fmtid="{D5CDD505-2E9C-101B-9397-08002B2CF9AE}" pid="6" name="MSIP_Label_407e232e-ec95-40fd-afb0-3c2f06064326_SiteId">
    <vt:lpwstr>473672ba-cd07-4371-a2ae-788b4c61840e</vt:lpwstr>
  </property>
  <property fmtid="{D5CDD505-2E9C-101B-9397-08002B2CF9AE}" pid="7" name="MSIP_Label_407e232e-ec95-40fd-afb0-3c2f06064326_ActionId">
    <vt:lpwstr>17076389-0fb7-4b85-9bc0-b50ca6f84ea7</vt:lpwstr>
  </property>
  <property fmtid="{D5CDD505-2E9C-101B-9397-08002B2CF9AE}" pid="8" name="MSIP_Label_407e232e-ec95-40fd-afb0-3c2f06064326_ContentBits">
    <vt:lpwstr>2</vt:lpwstr>
  </property>
</Properties>
</file>